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EE" w:rsidRPr="00DB2589" w:rsidRDefault="000D37EE" w:rsidP="002A279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589">
        <w:rPr>
          <w:rFonts w:ascii="Times New Roman" w:hAnsi="Times New Roman" w:cs="Times New Roman"/>
          <w:sz w:val="28"/>
          <w:szCs w:val="28"/>
        </w:rPr>
        <w:t>Министерство культуры Тульской области</w:t>
      </w:r>
    </w:p>
    <w:p w:rsidR="000D37EE" w:rsidRDefault="00DB2589" w:rsidP="002A279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589">
        <w:rPr>
          <w:rFonts w:ascii="Times New Roman" w:hAnsi="Times New Roman" w:cs="Times New Roman"/>
          <w:sz w:val="28"/>
          <w:szCs w:val="28"/>
        </w:rPr>
        <w:t>Государственное учреждение культуры Тульской области «Региональный библиотечно-информационный комплекс»</w:t>
      </w:r>
    </w:p>
    <w:p w:rsidR="00DB2589" w:rsidRPr="00DB2589" w:rsidRDefault="00DB2589" w:rsidP="002A279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методического обеспечения и </w:t>
      </w:r>
      <w:r w:rsidR="00477E61" w:rsidRPr="00477E61">
        <w:rPr>
          <w:rFonts w:ascii="Times New Roman" w:hAnsi="Times New Roman" w:cs="Times New Roman"/>
          <w:sz w:val="28"/>
          <w:szCs w:val="28"/>
        </w:rPr>
        <w:t xml:space="preserve">развития кадрового потенциала библиотек </w:t>
      </w:r>
      <w:r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DB2589" w:rsidRPr="00DB2589" w:rsidRDefault="00DB2589" w:rsidP="002A279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589" w:rsidRDefault="00DB2589" w:rsidP="002A279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F1A6A" w:rsidRPr="004424ED">
        <w:rPr>
          <w:rFonts w:ascii="Times New Roman" w:hAnsi="Times New Roman" w:cs="Times New Roman"/>
          <w:b/>
          <w:bCs/>
          <w:sz w:val="28"/>
          <w:szCs w:val="28"/>
        </w:rPr>
        <w:t>аучно-практическ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="001F1A6A" w:rsidRPr="004424ED">
        <w:rPr>
          <w:rFonts w:ascii="Times New Roman" w:hAnsi="Times New Roman" w:cs="Times New Roman"/>
          <w:b/>
          <w:bCs/>
          <w:sz w:val="28"/>
          <w:szCs w:val="28"/>
        </w:rPr>
        <w:t>конференци</w:t>
      </w:r>
      <w:r w:rsidR="001B09C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F1A6A" w:rsidRPr="00442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A6A" w:rsidRDefault="001F1A6A" w:rsidP="002A279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4ED">
        <w:rPr>
          <w:rFonts w:ascii="Times New Roman" w:hAnsi="Times New Roman" w:cs="Times New Roman"/>
          <w:b/>
          <w:bCs/>
          <w:sz w:val="28"/>
          <w:szCs w:val="28"/>
        </w:rPr>
        <w:t>«Традиции и культура семейного чтения в историческом и современном аспекте»</w:t>
      </w:r>
    </w:p>
    <w:p w:rsidR="00423637" w:rsidRDefault="00423637" w:rsidP="002A279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637" w:rsidRDefault="00423637" w:rsidP="00423637">
      <w:pPr>
        <w:tabs>
          <w:tab w:val="center" w:pos="4873"/>
          <w:tab w:val="left" w:pos="6450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2589" w:rsidRPr="00DB258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84ACF" w:rsidRDefault="00484ACF" w:rsidP="00423637">
      <w:pPr>
        <w:tabs>
          <w:tab w:val="center" w:pos="4873"/>
          <w:tab w:val="left" w:pos="6450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89" w:rsidRPr="001B09C3" w:rsidRDefault="00DB2589" w:rsidP="002A27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A26A2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1B09C3">
        <w:rPr>
          <w:rFonts w:ascii="Times New Roman" w:hAnsi="Times New Roman" w:cs="Times New Roman"/>
          <w:sz w:val="28"/>
          <w:szCs w:val="28"/>
        </w:rPr>
        <w:t xml:space="preserve">проведения: 08.07.2024 г. </w:t>
      </w:r>
      <w:r w:rsidR="007A26A2">
        <w:rPr>
          <w:rFonts w:ascii="Times New Roman" w:hAnsi="Times New Roman" w:cs="Times New Roman"/>
          <w:sz w:val="28"/>
          <w:szCs w:val="28"/>
        </w:rPr>
        <w:t xml:space="preserve">с </w:t>
      </w:r>
      <w:r w:rsidR="004F3605">
        <w:rPr>
          <w:rFonts w:ascii="Times New Roman" w:hAnsi="Times New Roman" w:cs="Times New Roman"/>
          <w:sz w:val="28"/>
          <w:szCs w:val="28"/>
        </w:rPr>
        <w:t>10</w:t>
      </w:r>
      <w:r w:rsidR="007A26A2" w:rsidRPr="007A26A2">
        <w:rPr>
          <w:rFonts w:ascii="Times New Roman" w:hAnsi="Times New Roman" w:cs="Times New Roman"/>
          <w:sz w:val="28"/>
          <w:szCs w:val="28"/>
        </w:rPr>
        <w:t>.</w:t>
      </w:r>
      <w:r w:rsidR="004F360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7A26A2" w:rsidRPr="007A26A2">
        <w:rPr>
          <w:rFonts w:ascii="Times New Roman" w:hAnsi="Times New Roman" w:cs="Times New Roman"/>
          <w:sz w:val="28"/>
          <w:szCs w:val="28"/>
        </w:rPr>
        <w:t>0</w:t>
      </w:r>
      <w:r w:rsidR="007A26A2">
        <w:rPr>
          <w:rFonts w:ascii="Times New Roman" w:hAnsi="Times New Roman" w:cs="Times New Roman"/>
          <w:sz w:val="28"/>
          <w:szCs w:val="28"/>
        </w:rPr>
        <w:t xml:space="preserve"> до </w:t>
      </w:r>
      <w:r w:rsidR="007A26A2" w:rsidRPr="007A26A2">
        <w:rPr>
          <w:rFonts w:ascii="Times New Roman" w:hAnsi="Times New Roman" w:cs="Times New Roman"/>
          <w:sz w:val="28"/>
          <w:szCs w:val="28"/>
        </w:rPr>
        <w:t>14.30</w:t>
      </w:r>
    </w:p>
    <w:p w:rsidR="001B09C3" w:rsidRDefault="001B09C3" w:rsidP="002A27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Формат проведения: онлайн на платформе «</w:t>
      </w:r>
      <w:proofErr w:type="spellStart"/>
      <w:r w:rsidRPr="001B09C3">
        <w:rPr>
          <w:rFonts w:ascii="Times New Roman" w:hAnsi="Times New Roman" w:cs="Times New Roman"/>
          <w:sz w:val="28"/>
          <w:szCs w:val="28"/>
        </w:rPr>
        <w:t>Контур.Толк</w:t>
      </w:r>
      <w:proofErr w:type="spellEnd"/>
      <w:r w:rsidRPr="001B09C3">
        <w:rPr>
          <w:rFonts w:ascii="Times New Roman" w:hAnsi="Times New Roman" w:cs="Times New Roman"/>
          <w:sz w:val="28"/>
          <w:szCs w:val="28"/>
        </w:rPr>
        <w:t>»</w:t>
      </w:r>
    </w:p>
    <w:p w:rsidR="007A26A2" w:rsidRPr="00F14B1C" w:rsidRDefault="00EB2246" w:rsidP="002A2796">
      <w:pPr>
        <w:spacing w:before="120"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</w:t>
      </w:r>
      <w:r w:rsidR="00423637">
        <w:rPr>
          <w:rFonts w:ascii="Times New Roman" w:hAnsi="Times New Roman" w:cs="Times New Roman"/>
          <w:sz w:val="28"/>
          <w:szCs w:val="28"/>
        </w:rPr>
        <w:t>:</w:t>
      </w:r>
      <w:r w:rsidR="00C375E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A2DB5" w:rsidRPr="00314CD0">
          <w:rPr>
            <w:rStyle w:val="a3"/>
            <w:rFonts w:ascii="Times New Roman" w:hAnsi="Times New Roman" w:cs="Times New Roman"/>
            <w:sz w:val="28"/>
            <w:szCs w:val="28"/>
          </w:rPr>
          <w:t>https://tularlic.ru/afisha/?ELEMENT_ID=25759</w:t>
        </w:r>
      </w:hyperlink>
      <w:r w:rsidR="007A2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2DB5" w:rsidRPr="007A2DB5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4F3605" w:rsidRPr="004424ED" w:rsidRDefault="004F3605" w:rsidP="004F360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3605" w:rsidTr="00D513CE">
        <w:trPr>
          <w:trHeight w:val="550"/>
        </w:trPr>
        <w:tc>
          <w:tcPr>
            <w:tcW w:w="9351" w:type="dxa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E7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9.30 </w:t>
            </w:r>
            <w:r w:rsidRPr="00B77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Подключение участников</w:t>
            </w:r>
          </w:p>
        </w:tc>
      </w:tr>
      <w:tr w:rsidR="004F3605" w:rsidTr="00D513CE">
        <w:trPr>
          <w:trHeight w:val="555"/>
        </w:trPr>
        <w:tc>
          <w:tcPr>
            <w:tcW w:w="9351" w:type="dxa"/>
            <w:shd w:val="clear" w:color="auto" w:fill="FFF2CC" w:themeFill="accent4" w:themeFillTint="33"/>
            <w:vAlign w:val="center"/>
          </w:tcPr>
          <w:p w:rsidR="004F3605" w:rsidRPr="00B73BED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10.00 </w:t>
            </w:r>
            <w:r w:rsidRPr="00B7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Приветственное слово </w:t>
            </w:r>
          </w:p>
        </w:tc>
      </w:tr>
      <w:tr w:rsidR="004F3605" w:rsidTr="00D513CE">
        <w:trPr>
          <w:trHeight w:val="384"/>
        </w:trPr>
        <w:tc>
          <w:tcPr>
            <w:tcW w:w="9351" w:type="dxa"/>
            <w:vAlign w:val="center"/>
          </w:tcPr>
          <w:p w:rsidR="004F3605" w:rsidRPr="00B73BED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3B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Иванова Юлия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Владимировна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генеральный директор ГУК ТО «РБИК», г. Тула</w:t>
            </w:r>
          </w:p>
        </w:tc>
      </w:tr>
      <w:tr w:rsidR="004F3605" w:rsidTr="00D513CE">
        <w:trPr>
          <w:trHeight w:val="883"/>
        </w:trPr>
        <w:tc>
          <w:tcPr>
            <w:tcW w:w="9351" w:type="dxa"/>
            <w:shd w:val="clear" w:color="auto" w:fill="FFF2CC" w:themeFill="accent4" w:themeFillTint="33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E7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10.20-10.50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7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исторического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аспекта</w:t>
            </w:r>
            <w:r w:rsidRPr="00B7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современного состояния</w:t>
            </w:r>
            <w:r w:rsidRPr="00B7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семейного чтения</w:t>
            </w:r>
          </w:p>
        </w:tc>
      </w:tr>
      <w:tr w:rsidR="004F3605" w:rsidTr="00D513CE">
        <w:tc>
          <w:tcPr>
            <w:tcW w:w="9351" w:type="dxa"/>
            <w:vAlign w:val="center"/>
          </w:tcPr>
          <w:p w:rsidR="004F3605" w:rsidRPr="00B77D5F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семейного чтения на уровне региона: идеи, методы, возможности (областное библиотечное исследование «Современные тенденции семейного чтения») </w:t>
            </w:r>
          </w:p>
          <w:p w:rsidR="004F3605" w:rsidRPr="00CE5710" w:rsidRDefault="004F3605" w:rsidP="00D513CE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5A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Бобкова Татьяна Влад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имировна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заведующий отделом методического обеспечения и развития кадрового потенциала библиотек Тульской области ГУК ТО «РБИК», г. Тула</w:t>
            </w:r>
          </w:p>
        </w:tc>
      </w:tr>
      <w:tr w:rsidR="004F3605" w:rsidTr="00D513CE">
        <w:tc>
          <w:tcPr>
            <w:tcW w:w="9351" w:type="dxa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семейного чтения в Тульской области: от дворян до советских рабочих</w:t>
            </w:r>
          </w:p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E1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Полонская Инна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Евгеньевна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заведующий отделом мультимедийных цифровых ресурсов ОСП «Тульская областная детская библиотека» ГУК ТО «РБИК», г. Тула</w:t>
            </w:r>
          </w:p>
        </w:tc>
      </w:tr>
      <w:tr w:rsidR="004F3605" w:rsidTr="00D513CE">
        <w:tc>
          <w:tcPr>
            <w:tcW w:w="9351" w:type="dxa"/>
            <w:shd w:val="clear" w:color="auto" w:fill="FFF2CC" w:themeFill="accent4" w:themeFillTint="33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10.50-12.30 Блок 2. </w:t>
            </w:r>
            <w:r w:rsidRPr="00442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и способы сохранения традиций семейного чтения в деятельности библиотек</w:t>
            </w:r>
          </w:p>
          <w:p w:rsidR="004F3605" w:rsidRPr="008F4AC3" w:rsidRDefault="004F3605" w:rsidP="00D513CE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 выступления – 10 минут</w:t>
            </w:r>
          </w:p>
        </w:tc>
      </w:tr>
      <w:tr w:rsidR="004F3605" w:rsidTr="00D513CE">
        <w:trPr>
          <w:trHeight w:val="1300"/>
        </w:trPr>
        <w:tc>
          <w:tcPr>
            <w:tcW w:w="9351" w:type="dxa"/>
            <w:vAlign w:val="center"/>
          </w:tcPr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«Семейное чтение – время доброго общения» </w:t>
            </w:r>
          </w:p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71B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Демидова Юлия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Александровна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библиотекарь </w:t>
            </w:r>
            <w:proofErr w:type="spellStart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Ботвиньевского</w:t>
            </w:r>
            <w:proofErr w:type="spellEnd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сельского библиотечного филиала МБУК «Одоевская межпоселенческая ЦБС», д. </w:t>
            </w:r>
            <w:proofErr w:type="spellStart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Ботвиньево</w:t>
            </w:r>
            <w:proofErr w:type="spellEnd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Одоевского района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Тульская область</w:t>
            </w:r>
          </w:p>
        </w:tc>
      </w:tr>
      <w:tr w:rsidR="004F3605" w:rsidTr="00D513CE">
        <w:trPr>
          <w:trHeight w:val="840"/>
        </w:trPr>
        <w:tc>
          <w:tcPr>
            <w:tcW w:w="9351" w:type="dxa"/>
            <w:vAlign w:val="center"/>
          </w:tcPr>
          <w:p w:rsidR="004F3605" w:rsidRPr="005E757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библиотеку всей семьей</w:t>
            </w:r>
          </w:p>
          <w:p w:rsidR="004F3605" w:rsidRPr="009445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Кузина Вера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Владимировна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главный библиотекарь Детской библиотеки МБУК «Кимовская МЦРБ» г. Кимовск Тульская область</w:t>
            </w:r>
          </w:p>
        </w:tc>
      </w:tr>
      <w:tr w:rsidR="004F3605" w:rsidTr="00D513CE">
        <w:trPr>
          <w:trHeight w:val="1323"/>
        </w:trPr>
        <w:tc>
          <w:tcPr>
            <w:tcW w:w="9351" w:type="dxa"/>
            <w:vAlign w:val="center"/>
          </w:tcPr>
          <w:p w:rsidR="004F3605" w:rsidRPr="005E757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Большое чтение маленьких читателей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(из опыта работы</w:t>
            </w:r>
            <w:r>
              <w:t xml:space="preserve"> </w:t>
            </w:r>
            <w:r w:rsidRPr="001D0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Зала психологической поддержки читателей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Гетманова</w:t>
            </w:r>
            <w:proofErr w:type="spellEnd"/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Татьяна Анатольевна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главный библиотекарь Центра чтения «Читай и познавай» ГОБУК «Мурманская областная детско-юношеская библиотека им. В.П. Махаевой», г. Мурманск</w:t>
            </w:r>
          </w:p>
        </w:tc>
      </w:tr>
      <w:tr w:rsidR="004F3605" w:rsidTr="00D513CE">
        <w:trPr>
          <w:trHeight w:val="1346"/>
        </w:trPr>
        <w:tc>
          <w:tcPr>
            <w:tcW w:w="9351" w:type="dxa"/>
            <w:vAlign w:val="center"/>
          </w:tcPr>
          <w:p w:rsidR="004F3605" w:rsidRPr="005E757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Библиотека. Семья. Книга: проектная деятельность как инструмент возрождения и сохранения традиций семейного чтения</w:t>
            </w:r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Мосина Анна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Владимировна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заместитель директора по работе с детьми ЦДБ им. А.П. Гайдара филиал МУ «Центральная библиотека», г. Ухта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Республика Коми</w:t>
            </w:r>
          </w:p>
        </w:tc>
      </w:tr>
      <w:tr w:rsidR="004F3605" w:rsidTr="00D513CE">
        <w:trPr>
          <w:trHeight w:val="985"/>
        </w:trPr>
        <w:tc>
          <w:tcPr>
            <w:tcW w:w="9351" w:type="dxa"/>
            <w:vAlign w:val="center"/>
          </w:tcPr>
          <w:p w:rsidR="004F3605" w:rsidRPr="005E757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Библиовыходной</w:t>
            </w:r>
            <w:proofErr w:type="spellEnd"/>
            <w:r w:rsidRPr="005E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как путь к традиции семейного чтения</w:t>
            </w:r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Маслова Ксения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Андреевна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библиотекарь МБУК ЦБС </w:t>
            </w:r>
            <w:proofErr w:type="spellStart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Приокского</w:t>
            </w:r>
            <w:proofErr w:type="spellEnd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района, филиал №2 – библиотека им. А.С. Попова, г. Нижний Новгород</w:t>
            </w:r>
          </w:p>
        </w:tc>
      </w:tr>
      <w:tr w:rsidR="004F3605" w:rsidTr="00D513CE">
        <w:trPr>
          <w:trHeight w:val="971"/>
        </w:trPr>
        <w:tc>
          <w:tcPr>
            <w:tcW w:w="9351" w:type="dxa"/>
            <w:vAlign w:val="center"/>
          </w:tcPr>
          <w:p w:rsidR="004F3605" w:rsidRPr="005E757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«Послушай, Луша»: громкие чтения вслух четвероногому другу</w:t>
            </w:r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унева</w:t>
            </w:r>
            <w:proofErr w:type="spellEnd"/>
            <w:r w:rsidRPr="005E75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Евгения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Феликсовна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ведущий библиотекарь ГБУ РК «Молодёжная библиотека Республики Коми», г. Сыктывкар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Республика Коми</w:t>
            </w:r>
          </w:p>
        </w:tc>
      </w:tr>
      <w:tr w:rsidR="004F3605" w:rsidTr="00D513CE">
        <w:trPr>
          <w:trHeight w:val="998"/>
        </w:trPr>
        <w:tc>
          <w:tcPr>
            <w:tcW w:w="9351" w:type="dxa"/>
            <w:vAlign w:val="center"/>
          </w:tcPr>
          <w:p w:rsidR="004F3605" w:rsidRPr="002F5C13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Семейные чтения в </w:t>
            </w:r>
            <w:proofErr w:type="spellStart"/>
            <w:r w:rsidRPr="002F5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Агашинке</w:t>
            </w:r>
            <w:proofErr w:type="spellEnd"/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0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Пузенцова</w:t>
            </w:r>
            <w:proofErr w:type="spellEnd"/>
            <w:r>
              <w:t xml:space="preserve"> </w:t>
            </w:r>
            <w:r w:rsidRPr="007120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Лилия Борисовна, </w:t>
            </w:r>
            <w:r w:rsidRPr="00712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директора по информационным и коммуникационным технологиям ВМУК «ЦСГБ» Центральная библиотека им. М. Агашиной, г. Волгоград</w:t>
            </w:r>
          </w:p>
        </w:tc>
      </w:tr>
      <w:tr w:rsidR="004F3605" w:rsidTr="00D513CE">
        <w:trPr>
          <w:trHeight w:val="1410"/>
        </w:trPr>
        <w:tc>
          <w:tcPr>
            <w:tcW w:w="9351" w:type="dxa"/>
            <w:vAlign w:val="center"/>
          </w:tcPr>
          <w:p w:rsidR="004F3605" w:rsidRPr="002F5C13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Продвижение семейного чтения в библиотеках Курской области</w:t>
            </w:r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Трунова Елена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Васильевна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главный библиотекарь научно-методического отдела ОБУК «Курская областная универсальная научная библиотека им. Н.Н. Асеева», г. Курск</w:t>
            </w:r>
          </w:p>
        </w:tc>
      </w:tr>
      <w:tr w:rsidR="004F3605" w:rsidTr="00D513CE">
        <w:trPr>
          <w:trHeight w:val="1403"/>
        </w:trPr>
        <w:tc>
          <w:tcPr>
            <w:tcW w:w="9351" w:type="dxa"/>
            <w:vAlign w:val="center"/>
          </w:tcPr>
          <w:p w:rsidR="004F3605" w:rsidRPr="006A5832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«Интерактив в песочнице – наше всё!» (опыт использования интерактивной техники в семейном чтении)</w:t>
            </w:r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A58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Левина Светлана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Сергеевна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заведующий библиотекой-филиалом №12 МБУК «Центральная городская библиотека г. Мурманска», г. Мурманск</w:t>
            </w:r>
            <w:r w:rsidRPr="00D71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3605" w:rsidTr="00D513CE">
        <w:trPr>
          <w:trHeight w:val="1455"/>
        </w:trPr>
        <w:tc>
          <w:tcPr>
            <w:tcW w:w="9351" w:type="dxa"/>
            <w:vAlign w:val="center"/>
          </w:tcPr>
          <w:p w:rsidR="004F3605" w:rsidRPr="00A60A9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A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и способы сохранения традиций семейного чтения в деятельности библиотек</w:t>
            </w:r>
          </w:p>
          <w:p w:rsidR="004F3605" w:rsidRPr="00D71B8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A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Меретукова</w:t>
            </w:r>
            <w:proofErr w:type="spellEnd"/>
            <w:r w:rsidRPr="00A60A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Елена Николаевна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специалист по проектной деятельности ГБУК РА «Адыгейская республиканская юношеская библиотека», г. Майкоп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Республика Адыгея</w:t>
            </w:r>
          </w:p>
        </w:tc>
      </w:tr>
      <w:tr w:rsidR="004F3605" w:rsidTr="00D513CE">
        <w:trPr>
          <w:trHeight w:val="354"/>
        </w:trPr>
        <w:tc>
          <w:tcPr>
            <w:tcW w:w="9351" w:type="dxa"/>
            <w:shd w:val="clear" w:color="auto" w:fill="FFF2CC" w:themeFill="accent4" w:themeFillTint="33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12.30-12.50 </w:t>
            </w:r>
            <w:r w:rsidRPr="00944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Клубы семейного чтения</w:t>
            </w:r>
          </w:p>
          <w:p w:rsidR="004F3605" w:rsidRPr="0094458B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 выступления – 10 минут</w:t>
            </w:r>
          </w:p>
        </w:tc>
      </w:tr>
      <w:tr w:rsidR="004F3605" w:rsidTr="00D513CE">
        <w:trPr>
          <w:trHeight w:val="1400"/>
        </w:trPr>
        <w:tc>
          <w:tcPr>
            <w:tcW w:w="9351" w:type="dxa"/>
            <w:vAlign w:val="center"/>
          </w:tcPr>
          <w:p w:rsidR="004F3605" w:rsidRPr="00641DBB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Многолетний опыт работы по программе семейного чтения на примере клубного любительского объединения «Семья»</w:t>
            </w:r>
          </w:p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1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Гордеева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Татьяна Николаевна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библиотекарь Шаховской сельской библиотеки МБУК </w:t>
            </w:r>
            <w:proofErr w:type="spellStart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Куркинская</w:t>
            </w:r>
            <w:proofErr w:type="spellEnd"/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ЦБС, г. Куркино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Тульская область</w:t>
            </w:r>
          </w:p>
        </w:tc>
      </w:tr>
      <w:tr w:rsidR="004F3605" w:rsidTr="00D513CE">
        <w:trPr>
          <w:trHeight w:val="1035"/>
        </w:trPr>
        <w:tc>
          <w:tcPr>
            <w:tcW w:w="9351" w:type="dxa"/>
            <w:vAlign w:val="center"/>
          </w:tcPr>
          <w:p w:rsidR="004F3605" w:rsidRPr="00A3643B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опыта работы клуба семейного чтения «Открытая книга» </w:t>
            </w:r>
          </w:p>
          <w:p w:rsidR="004F3605" w:rsidRPr="00641DBB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64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Головина Татьяна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Юрьевна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заведующий библиотекой-филиалом №6 МБУК «Центральная городская библиотека г. Мурманска», г. Мурманск</w:t>
            </w:r>
          </w:p>
        </w:tc>
      </w:tr>
      <w:tr w:rsidR="004F3605" w:rsidTr="00D513CE">
        <w:tc>
          <w:tcPr>
            <w:tcW w:w="9351" w:type="dxa"/>
            <w:shd w:val="clear" w:color="auto" w:fill="FFF2CC" w:themeFill="accent4" w:themeFillTint="33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12.50-13.40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 4. </w:t>
            </w:r>
            <w:r w:rsidRPr="0055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деятельности библиотек семейного чтения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модельных библиотек семейного чтения</w:t>
            </w:r>
          </w:p>
          <w:p w:rsidR="004F3605" w:rsidRPr="005577C9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 выступления – 10 минут</w:t>
            </w:r>
          </w:p>
        </w:tc>
      </w:tr>
      <w:tr w:rsidR="004F3605" w:rsidTr="00D513CE">
        <w:tc>
          <w:tcPr>
            <w:tcW w:w="9351" w:type="dxa"/>
            <w:vAlign w:val="center"/>
          </w:tcPr>
          <w:p w:rsidR="004F3605" w:rsidRPr="005F5B0F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Семейное чтение: актуальность, проблематика и преемственность поколений на примере работы Информационного центра семейного чтения</w:t>
            </w:r>
          </w:p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F5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Крылова Наталья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Григорьевна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методист МБУК «Новомосковская БС», г. Новомосковск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Тульская область</w:t>
            </w:r>
          </w:p>
        </w:tc>
      </w:tr>
      <w:tr w:rsidR="004F3605" w:rsidTr="00D513CE">
        <w:trPr>
          <w:trHeight w:val="1028"/>
        </w:trPr>
        <w:tc>
          <w:tcPr>
            <w:tcW w:w="9351" w:type="dxa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Модельная библиотека – площадка формирования семейной культуры</w:t>
            </w:r>
          </w:p>
          <w:p w:rsidR="004F3605" w:rsidRPr="005F5B0F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Кузнецова Светлана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Владимировна,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библиотекарь Городского филиала №1 МБУК «Ефремовская ЦБС», г. Ефремов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Тульская область</w:t>
            </w:r>
          </w:p>
        </w:tc>
      </w:tr>
      <w:tr w:rsidR="004F3605" w:rsidTr="00D513CE">
        <w:trPr>
          <w:trHeight w:val="1312"/>
        </w:trPr>
        <w:tc>
          <w:tcPr>
            <w:tcW w:w="9351" w:type="dxa"/>
            <w:vAlign w:val="center"/>
          </w:tcPr>
          <w:p w:rsidR="004F3605" w:rsidRPr="00F710A7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Чтение – дело семейное: из опыта работы модельной библиотеки семейного чтения «Аист» </w:t>
            </w:r>
          </w:p>
          <w:p w:rsidR="004F3605" w:rsidRPr="00F710A7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Артемьева Светлана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Павловна,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библиотекой №2 «Аист» МБУК «ЦБС Златоустовского городского округа», г. Златоуст Челябинская область</w:t>
            </w:r>
          </w:p>
        </w:tc>
      </w:tr>
      <w:tr w:rsidR="004F3605" w:rsidTr="00D513CE">
        <w:trPr>
          <w:trHeight w:val="993"/>
        </w:trPr>
        <w:tc>
          <w:tcPr>
            <w:tcW w:w="9351" w:type="dxa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Семейный уличный фестиваль «Виват! Библиотека «ПЛЮС» Семья!»</w:t>
            </w:r>
          </w:p>
          <w:p w:rsidR="004F3605" w:rsidRPr="00F710A7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Шадрина Ирина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Людвиговна,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библиотекой семейного чтения «ПЛЮС» МБУК «ЦБС г. Рязани», г. Рязань</w:t>
            </w:r>
          </w:p>
        </w:tc>
      </w:tr>
      <w:tr w:rsidR="004F3605" w:rsidTr="00D513CE">
        <w:trPr>
          <w:trHeight w:val="1378"/>
        </w:trPr>
        <w:tc>
          <w:tcPr>
            <w:tcW w:w="9351" w:type="dxa"/>
            <w:vAlign w:val="center"/>
          </w:tcPr>
          <w:p w:rsidR="004F3605" w:rsidRPr="00F710A7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Опыт работы досугового центра «Разноцветные ладошки» по сохранению традиций семейного чтения</w:t>
            </w:r>
          </w:p>
          <w:p w:rsidR="004F3605" w:rsidRPr="00F710A7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10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Доброневская</w:t>
            </w:r>
            <w:proofErr w:type="spellEnd"/>
            <w:r w:rsidRPr="00F710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Ирина 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Михайловна, 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главный библиотекарь библиотеки-филиала №10 МБУК «ЦСДБ г. Рязани», г. Рязань</w:t>
            </w:r>
          </w:p>
        </w:tc>
      </w:tr>
      <w:tr w:rsidR="004F3605" w:rsidTr="00D513CE">
        <w:tc>
          <w:tcPr>
            <w:tcW w:w="9351" w:type="dxa"/>
            <w:shd w:val="clear" w:color="auto" w:fill="FFF2CC" w:themeFill="accent4" w:themeFillTint="33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23">
              <w:rPr>
                <w:rFonts w:ascii="Times New Roman" w:hAnsi="Times New Roman" w:cs="Times New Roman"/>
                <w:b/>
                <w:sz w:val="28"/>
                <w:szCs w:val="28"/>
              </w:rPr>
              <w:t>13.40-14.10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5. Библиография семейного чтения</w:t>
            </w:r>
          </w:p>
          <w:p w:rsidR="004F3605" w:rsidRPr="00F710A7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 выступления – 10 минут</w:t>
            </w:r>
          </w:p>
        </w:tc>
      </w:tr>
      <w:tr w:rsidR="004F3605" w:rsidTr="00D513CE">
        <w:trPr>
          <w:trHeight w:val="1314"/>
        </w:trPr>
        <w:tc>
          <w:tcPr>
            <w:tcW w:w="9351" w:type="dxa"/>
            <w:vAlign w:val="center"/>
          </w:tcPr>
          <w:p w:rsidR="004F3605" w:rsidRPr="00967EC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C1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Краеведческие авторские пособия как средство привлечения семей в библиотеку</w:t>
            </w:r>
          </w:p>
          <w:p w:rsidR="004F3605" w:rsidRPr="00B247C3" w:rsidRDefault="004F3605" w:rsidP="00D513CE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Михайлова Елена </w:t>
            </w:r>
            <w:r w:rsidRPr="002A27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Владимировна</w:t>
            </w:r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библиотекарь филиала №16 МКРУК «</w:t>
            </w:r>
            <w:proofErr w:type="spellStart"/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Щигровская</w:t>
            </w:r>
            <w:proofErr w:type="spellEnd"/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Межпоселенческая районная библиотека», д. Крутое </w:t>
            </w:r>
            <w:proofErr w:type="spellStart"/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Щигровского</w:t>
            </w:r>
            <w:proofErr w:type="spellEnd"/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района Курская область</w:t>
            </w:r>
          </w:p>
        </w:tc>
      </w:tr>
      <w:tr w:rsidR="004F3605" w:rsidTr="00D513CE">
        <w:trPr>
          <w:trHeight w:val="1959"/>
        </w:trPr>
        <w:tc>
          <w:tcPr>
            <w:tcW w:w="9351" w:type="dxa"/>
            <w:vAlign w:val="center"/>
          </w:tcPr>
          <w:p w:rsidR="004F3605" w:rsidRPr="00967EC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C1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Библиографические ресурсы в помощь семейному чтению: практика библиотек г. Златоуста</w:t>
            </w:r>
          </w:p>
          <w:p w:rsidR="004F3605" w:rsidRPr="00B247C3" w:rsidRDefault="004F3605" w:rsidP="00D513CE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Кондратьева Наталья </w:t>
            </w:r>
            <w:r w:rsidRPr="002A27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Петровна</w:t>
            </w:r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ведущий библиотекарь сектора детской библиографии информационно-библиографического отдела ЦГБ МУК «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ЦБС</w:t>
            </w:r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Златоустовского городского округа», г. Златоуст</w:t>
            </w:r>
            <w:r w:rsidRPr="002A2796">
              <w:rPr>
                <w:i/>
                <w:iCs/>
              </w:rPr>
              <w:t xml:space="preserve"> </w:t>
            </w:r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Челябинская область</w:t>
            </w:r>
          </w:p>
        </w:tc>
      </w:tr>
      <w:tr w:rsidR="004F3605" w:rsidTr="00D513CE">
        <w:trPr>
          <w:trHeight w:val="1959"/>
        </w:trPr>
        <w:tc>
          <w:tcPr>
            <w:tcW w:w="9351" w:type="dxa"/>
            <w:vAlign w:val="center"/>
          </w:tcPr>
          <w:p w:rsidR="004F3605" w:rsidRPr="00967EC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Семейное чтение в зеркале библиографического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видеовыступление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F3605" w:rsidRPr="00967EC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7E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Рабович</w:t>
            </w:r>
            <w:proofErr w:type="spellEnd"/>
            <w:r w:rsidRPr="00967E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Галина </w:t>
            </w:r>
            <w:r w:rsidRPr="002A27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Васильевна</w:t>
            </w:r>
            <w:r w:rsidRPr="002A279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заведующий отделом информационно-библиографической работы и педагогического общения ГОБУК «Мурманская областная детско-юношеская библиотека им. В.П. Махаевой», г. Мурманск</w:t>
            </w:r>
          </w:p>
        </w:tc>
      </w:tr>
      <w:tr w:rsidR="004F3605" w:rsidTr="00D513CE">
        <w:trPr>
          <w:trHeight w:val="477"/>
        </w:trPr>
        <w:tc>
          <w:tcPr>
            <w:tcW w:w="9351" w:type="dxa"/>
            <w:shd w:val="clear" w:color="auto" w:fill="FFF2CC" w:themeFill="accent4" w:themeFillTint="33"/>
            <w:vAlign w:val="center"/>
          </w:tcPr>
          <w:p w:rsidR="004F3605" w:rsidRPr="00967EC1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14.10-14.30 Подведение итогов конференции</w:t>
            </w:r>
          </w:p>
        </w:tc>
      </w:tr>
      <w:tr w:rsidR="004F3605" w:rsidTr="00D513CE">
        <w:trPr>
          <w:trHeight w:val="477"/>
        </w:trPr>
        <w:tc>
          <w:tcPr>
            <w:tcW w:w="9351" w:type="dxa"/>
            <w:shd w:val="clear" w:color="auto" w:fill="auto"/>
            <w:vAlign w:val="center"/>
          </w:tcPr>
          <w:p w:rsidR="004F3605" w:rsidRDefault="004F3605" w:rsidP="00D513C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A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Бобкова Татьяна Влад</w:t>
            </w:r>
            <w:r w:rsidRPr="002A27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имировна</w:t>
            </w:r>
            <w:r w:rsidRPr="002A2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заведующий отделом методического обеспечения и развития кадрового потенциала библиотек Тульской области ГУК ТО «РБИК», г. Тула</w:t>
            </w:r>
          </w:p>
        </w:tc>
      </w:tr>
    </w:tbl>
    <w:p w:rsidR="000075D2" w:rsidRPr="000E03F3" w:rsidRDefault="000075D2" w:rsidP="004F360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5D2" w:rsidRPr="000E03F3" w:rsidSect="00F3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5B"/>
    <w:rsid w:val="000075D2"/>
    <w:rsid w:val="00010183"/>
    <w:rsid w:val="0005413A"/>
    <w:rsid w:val="00081947"/>
    <w:rsid w:val="000D37EE"/>
    <w:rsid w:val="000E03F3"/>
    <w:rsid w:val="000E57DE"/>
    <w:rsid w:val="000E7423"/>
    <w:rsid w:val="001565D3"/>
    <w:rsid w:val="001B09C3"/>
    <w:rsid w:val="001D0B79"/>
    <w:rsid w:val="001F1A6A"/>
    <w:rsid w:val="00201298"/>
    <w:rsid w:val="0022197B"/>
    <w:rsid w:val="00224496"/>
    <w:rsid w:val="002443B9"/>
    <w:rsid w:val="00261751"/>
    <w:rsid w:val="002A2796"/>
    <w:rsid w:val="002D3577"/>
    <w:rsid w:val="002E7ABC"/>
    <w:rsid w:val="002F5C13"/>
    <w:rsid w:val="00301EFF"/>
    <w:rsid w:val="003978B3"/>
    <w:rsid w:val="003E5DC9"/>
    <w:rsid w:val="00421964"/>
    <w:rsid w:val="00421C04"/>
    <w:rsid w:val="00423637"/>
    <w:rsid w:val="00424822"/>
    <w:rsid w:val="00440462"/>
    <w:rsid w:val="004424ED"/>
    <w:rsid w:val="00477E61"/>
    <w:rsid w:val="00484ACF"/>
    <w:rsid w:val="00492430"/>
    <w:rsid w:val="004A0016"/>
    <w:rsid w:val="004D056D"/>
    <w:rsid w:val="004D4649"/>
    <w:rsid w:val="004F3605"/>
    <w:rsid w:val="005335D0"/>
    <w:rsid w:val="00547952"/>
    <w:rsid w:val="005577C9"/>
    <w:rsid w:val="005940E4"/>
    <w:rsid w:val="005B1F82"/>
    <w:rsid w:val="005C4016"/>
    <w:rsid w:val="005E1CDE"/>
    <w:rsid w:val="005E6E3F"/>
    <w:rsid w:val="005E738B"/>
    <w:rsid w:val="005E7571"/>
    <w:rsid w:val="005F5B0F"/>
    <w:rsid w:val="00605B13"/>
    <w:rsid w:val="00641DBB"/>
    <w:rsid w:val="00664A45"/>
    <w:rsid w:val="0066549A"/>
    <w:rsid w:val="006A5832"/>
    <w:rsid w:val="00723236"/>
    <w:rsid w:val="007A26A2"/>
    <w:rsid w:val="007A2DB5"/>
    <w:rsid w:val="00802B32"/>
    <w:rsid w:val="00811DBC"/>
    <w:rsid w:val="008511E1"/>
    <w:rsid w:val="008542F1"/>
    <w:rsid w:val="008F4AC3"/>
    <w:rsid w:val="0094458B"/>
    <w:rsid w:val="00945CB8"/>
    <w:rsid w:val="00957111"/>
    <w:rsid w:val="00962F91"/>
    <w:rsid w:val="00967EC1"/>
    <w:rsid w:val="0099315A"/>
    <w:rsid w:val="00997A5B"/>
    <w:rsid w:val="009D0011"/>
    <w:rsid w:val="00A3643B"/>
    <w:rsid w:val="00A373C5"/>
    <w:rsid w:val="00A54812"/>
    <w:rsid w:val="00A60A95"/>
    <w:rsid w:val="00AD5DF3"/>
    <w:rsid w:val="00AD69E1"/>
    <w:rsid w:val="00AF5288"/>
    <w:rsid w:val="00B247C3"/>
    <w:rsid w:val="00B45587"/>
    <w:rsid w:val="00B505E5"/>
    <w:rsid w:val="00B73BED"/>
    <w:rsid w:val="00B77D5F"/>
    <w:rsid w:val="00B8312E"/>
    <w:rsid w:val="00BC4084"/>
    <w:rsid w:val="00BE449C"/>
    <w:rsid w:val="00C15A23"/>
    <w:rsid w:val="00C205FE"/>
    <w:rsid w:val="00C375EF"/>
    <w:rsid w:val="00C644D8"/>
    <w:rsid w:val="00C749A3"/>
    <w:rsid w:val="00D32CA7"/>
    <w:rsid w:val="00D71B8B"/>
    <w:rsid w:val="00D820FD"/>
    <w:rsid w:val="00DA69CC"/>
    <w:rsid w:val="00DB2589"/>
    <w:rsid w:val="00DC289D"/>
    <w:rsid w:val="00DD57AE"/>
    <w:rsid w:val="00E1632E"/>
    <w:rsid w:val="00EB1A07"/>
    <w:rsid w:val="00EB2246"/>
    <w:rsid w:val="00EE6738"/>
    <w:rsid w:val="00EF798E"/>
    <w:rsid w:val="00F14B1C"/>
    <w:rsid w:val="00F31910"/>
    <w:rsid w:val="00F53D36"/>
    <w:rsid w:val="00F64617"/>
    <w:rsid w:val="00F710A7"/>
    <w:rsid w:val="00FB2ADB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D02E"/>
  <w15:chartTrackingRefBased/>
  <w15:docId w15:val="{14449C3B-2AD6-4412-9B78-59F24AF9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5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DF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F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B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larlic.ru/afisha/?ELEMENT_ID=25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Сидорова</cp:lastModifiedBy>
  <cp:revision>96</cp:revision>
  <dcterms:created xsi:type="dcterms:W3CDTF">2024-05-15T12:33:00Z</dcterms:created>
  <dcterms:modified xsi:type="dcterms:W3CDTF">2024-07-04T11:17:00Z</dcterms:modified>
</cp:coreProperties>
</file>